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55F" w:rsidRDefault="0076555F" w:rsidP="0076555F">
      <w:pPr>
        <w:pStyle w:val="2"/>
        <w:snapToGrid w:val="0"/>
        <w:spacing w:line="360" w:lineRule="auto"/>
      </w:pPr>
      <w:r>
        <w:rPr>
          <w:rFonts w:hint="eastAsia"/>
        </w:rPr>
        <w:t>第十章</w:t>
      </w:r>
      <w:r w:rsidRPr="005F5D9A">
        <w:t xml:space="preserve">　</w:t>
      </w:r>
      <w:r>
        <w:rPr>
          <w:rFonts w:hint="eastAsia"/>
        </w:rPr>
        <w:t>静电场中的</w:t>
      </w:r>
      <w:r>
        <w:t>能量</w:t>
      </w:r>
    </w:p>
    <w:p w:rsidR="00C1782C" w:rsidRPr="005F5D9A" w:rsidRDefault="00C1782C" w:rsidP="00C1782C">
      <w:pPr>
        <w:pStyle w:val="2"/>
        <w:snapToGrid w:val="0"/>
        <w:spacing w:line="360" w:lineRule="auto"/>
      </w:pPr>
      <w:r w:rsidRPr="005F5D9A">
        <w:t>1</w:t>
      </w:r>
      <w:r w:rsidRPr="005F5D9A">
        <w:t xml:space="preserve">　电势能和电势</w:t>
      </w:r>
    </w:p>
    <w:p w:rsidR="00C1782C" w:rsidRPr="005F5D9A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C1782C" w:rsidRPr="005F5D9A">
        <w:rPr>
          <w:rFonts w:ascii="Times New Roman" w:eastAsia="方正楷体_GBK" w:hAnsi="Times New Roman"/>
        </w:rPr>
        <w:t>[</w:t>
      </w:r>
      <w:r w:rsidR="00C1782C" w:rsidRPr="005F5D9A">
        <w:rPr>
          <w:rFonts w:ascii="Times New Roman" w:eastAsia="方正楷体_GBK" w:hAnsi="Times New Roman"/>
        </w:rPr>
        <w:t>分值：</w:t>
      </w:r>
      <w:r w:rsidR="00C1782C" w:rsidRPr="005F5D9A">
        <w:rPr>
          <w:rFonts w:ascii="Times New Roman" w:hAnsi="Times New Roman"/>
        </w:rPr>
        <w:t>60</w:t>
      </w:r>
      <w:r w:rsidR="00C1782C" w:rsidRPr="005F5D9A">
        <w:rPr>
          <w:rFonts w:ascii="Times New Roman" w:eastAsia="方正楷体_GBK" w:hAnsi="Times New Roman"/>
        </w:rPr>
        <w:t>分</w:t>
      </w:r>
      <w:r w:rsidR="00C1782C" w:rsidRPr="005F5D9A">
        <w:rPr>
          <w:rFonts w:ascii="Times New Roman" w:eastAsia="方正楷体_GBK" w:hAnsi="Times New Roman"/>
        </w:rPr>
        <w:t>]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5CD6FF1" wp14:editId="054C40A7">
            <wp:extent cx="1079500" cy="254000"/>
            <wp:effectExtent l="0" t="0" r="6350" b="0"/>
            <wp:docPr id="1360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静电力做功的特点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95900D0" wp14:editId="4681039A">
            <wp:extent cx="971550" cy="469900"/>
            <wp:effectExtent l="0" t="0" r="0" b="6350"/>
            <wp:docPr id="1361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如图所示，电荷从电场中的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点，路径不同，静电力做功的大小不同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电荷从电场中的某点开始出发，运动一段时间后，又回到了该点，则静电力做功为零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正电荷沿着电场线运动，静电力对正电荷做正功，负电荷逆着电场线运动，静电力对负电荷做负功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电荷在电场中运动，静电力可能对电荷做功，能量守恒在电场中并不成立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南京市高二期末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如图所示，直角</w:t>
      </w:r>
      <w:r w:rsidRPr="006A41DC">
        <w:rPr>
          <w:rFonts w:asciiTheme="majorEastAsia" w:eastAsiaTheme="majorEastAsia" w:hAnsiTheme="majorEastAsia" w:cs="宋体" w:hint="eastAsia"/>
        </w:rPr>
        <w:t>△</w:t>
      </w:r>
      <w:r w:rsidRPr="005F5D9A">
        <w:rPr>
          <w:rFonts w:ascii="Times New Roman" w:hAnsi="Times New Roman"/>
          <w:i/>
        </w:rPr>
        <w:t>ABC</w:t>
      </w:r>
      <w:r w:rsidRPr="005F5D9A">
        <w:rPr>
          <w:rFonts w:ascii="Times New Roman" w:hAnsi="Times New Roman"/>
        </w:rPr>
        <w:t>的边</w:t>
      </w:r>
      <w:r w:rsidRPr="005F5D9A">
        <w:rPr>
          <w:rFonts w:ascii="Times New Roman" w:hAnsi="Times New Roman"/>
          <w:i/>
        </w:rPr>
        <w:t>AC</w:t>
      </w:r>
      <w:r w:rsidRPr="005F5D9A">
        <w:rPr>
          <w:rFonts w:ascii="Times New Roman" w:hAnsi="Times New Roman"/>
        </w:rPr>
        <w:t>与匀强电场的电场方向平行。将电荷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点，静电力做功为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点、从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点，静电力做功分别为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3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E741531" wp14:editId="265DE85F">
            <wp:extent cx="971550" cy="501650"/>
            <wp:effectExtent l="0" t="0" r="0" b="0"/>
            <wp:docPr id="1362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3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3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两带电小球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可视为质点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的电荷量分别为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，固定在一长度为</w:t>
      </w:r>
      <w:r w:rsidRPr="005F5D9A">
        <w:rPr>
          <w:rFonts w:ascii="Times New Roman" w:hAnsi="Times New Roman"/>
          <w:i/>
        </w:rPr>
        <w:t>l</w:t>
      </w:r>
      <w:r w:rsidRPr="005F5D9A">
        <w:rPr>
          <w:rFonts w:ascii="Times New Roman" w:hAnsi="Times New Roman"/>
        </w:rPr>
        <w:t>的绝缘细杆的两端，置于电场强度大小为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的匀强电场中，杆与电场强度方向平行，其位置如图所示。若此杆绕过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点垂直于杆的轴转过</w:t>
      </w:r>
      <w:r w:rsidRPr="005F5D9A">
        <w:rPr>
          <w:rFonts w:ascii="Times New Roman" w:hAnsi="Times New Roman"/>
        </w:rPr>
        <w:t>180°</w:t>
      </w:r>
      <w:r w:rsidRPr="005F5D9A">
        <w:rPr>
          <w:rFonts w:ascii="Times New Roman" w:hAnsi="Times New Roman"/>
        </w:rPr>
        <w:t>，则在此转动过程中静电力做的功为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BA849BE" wp14:editId="0221F7F0">
            <wp:extent cx="1041400" cy="539750"/>
            <wp:effectExtent l="0" t="0" r="6350" b="0"/>
            <wp:docPr id="1363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qEl</w:t>
      </w:r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qEl</w:t>
      </w:r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π</w:t>
      </w:r>
      <w:r w:rsidRPr="005F5D9A">
        <w:rPr>
          <w:rFonts w:ascii="Times New Roman" w:hAnsi="Times New Roman"/>
          <w:i/>
        </w:rPr>
        <w:t>qEl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静电力做功与电势能的关系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安徽省部分学校高二期中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把一个电荷量为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的试探电荷，从无穷远处移到电场中的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点过程静电力做功为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，接着从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点移到电场中的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点过程克服静电力做功为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，规定无穷远处电势能为零，则试探电荷在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点的电势能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 xml:space="preserve"> +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vertAlign w:val="subscript"/>
        </w:rPr>
        <w:t>2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如图是某种静电矿料分选器的原理示意图，带电矿粉经漏斗落入水平匀强电场后，分落在收集板中央的两侧，对矿粉分离的过程，下列表述正确的有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C3153AE" wp14:editId="3B641B79">
            <wp:extent cx="1009650" cy="1149350"/>
            <wp:effectExtent l="0" t="0" r="0" b="0"/>
            <wp:docPr id="1364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带正电的矿粉落在右侧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静电力对矿粉做正功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带负电的矿粉电势能增加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带正电的矿粉电势能减少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考点三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电势和电势能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保定市高二月考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下列关于电势和电势能的认识正确的是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虽然电势有正负，但是电势是标量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电场中电势为零的点，电场强度不一定为零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同一电荷在高电势处具有较大的电势能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电势降低的方向就是电场强度的方向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如图所示为点电荷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产生的电场中的三条电场线，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是一条电场线上的两个点，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分别表示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两点的电场强度大小，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A7EB2AC" wp14:editId="39992F6D">
            <wp:extent cx="825500" cy="793750"/>
            <wp:effectExtent l="0" t="0" r="0" b="6350"/>
            <wp:docPr id="1365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为正电荷，则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点电势高于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为正电荷，则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点电势高于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为负电荷，则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点电势低于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为负电荷，则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点电势高于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(10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一个电场中有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两点，电荷量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的试探电荷放在电场中的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点，具有</w:t>
      </w:r>
      <w:r w:rsidRPr="005F5D9A">
        <w:rPr>
          <w:rFonts w:ascii="Times New Roman" w:hAnsi="Times New Roman"/>
        </w:rPr>
        <w:t>-4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-8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的电势能；电荷量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</w:rPr>
        <w:t>-3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的试探电荷放在电场中的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点，具有</w:t>
      </w:r>
      <w:r w:rsidRPr="005F5D9A">
        <w:rPr>
          <w:rFonts w:ascii="Times New Roman" w:hAnsi="Times New Roman"/>
        </w:rPr>
        <w:t>9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-8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的电势能。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(1)(4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求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两点的电势。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(2)(6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将电荷量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3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</w:rPr>
        <w:t>-5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的试探电荷分别放在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两点，它具有的电势能分别为多少？将试探电荷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vertAlign w:val="subscript"/>
        </w:rPr>
        <w:t>3</w:t>
      </w:r>
      <w:r w:rsidRPr="005F5D9A">
        <w:rPr>
          <w:rFonts w:ascii="Times New Roman" w:hAnsi="Times New Roman"/>
        </w:rPr>
        <w:t>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点，静电力做多少功？</w:t>
      </w: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76555F" w:rsidRDefault="0076555F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4BD3241" wp14:editId="293DB04C">
            <wp:extent cx="1079500" cy="393700"/>
            <wp:effectExtent l="0" t="0" r="6350" b="6350"/>
            <wp:docPr id="1374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9</w:t>
      </w:r>
      <w:r w:rsidRPr="005F5D9A">
        <w:rPr>
          <w:rFonts w:ascii="Times New Roman" w:eastAsia="方正楷体_GBK" w:hAnsi="Times New Roman"/>
        </w:rPr>
        <w:t>、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梅州市高二月考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如图所示，以点电荷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为球心的两个球面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点位于球面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</w:rPr>
        <w:t>上，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点位于球面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>上，下列说法正确的是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EA10E6E" wp14:editId="43B35BFD">
            <wp:extent cx="1079500" cy="901700"/>
            <wp:effectExtent l="0" t="0" r="6350" b="0"/>
            <wp:docPr id="1375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两点电场强度相同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点电势比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点高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将正电荷从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点，电势能增加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同一电荷在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点受到的静电力比在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点大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咸阳市高二期末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如图所示，正点电荷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位于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轴坐标原点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处，下列说法正确的是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2DCE46E" wp14:editId="7F3442E6">
            <wp:extent cx="1257300" cy="285750"/>
            <wp:effectExtent l="0" t="0" r="0" b="0"/>
            <wp:docPr id="1376" name="image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与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处的电场强度相同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处的电势小于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处的电势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处的电场强度大于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处的电场强度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正点电荷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处的电势能小于其在</w:t>
      </w:r>
      <w:r w:rsidRPr="005F5D9A">
        <w:rPr>
          <w:rFonts w:ascii="Times New Roman" w:hAnsi="Times New Roman"/>
        </w:rPr>
        <w:t>-2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处的电势能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2F763D3" wp14:editId="37BD4947">
            <wp:extent cx="1079500" cy="393700"/>
            <wp:effectExtent l="0" t="0" r="6350" b="6350"/>
            <wp:docPr id="1379" name="image3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两个点电荷分别带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的电荷，</w:t>
      </w:r>
      <w:r w:rsidRPr="005F5D9A">
        <w:rPr>
          <w:rFonts w:ascii="Times New Roman" w:hAnsi="Times New Roman"/>
          <w:i/>
        </w:rPr>
        <w:t>OO'</w:t>
      </w:r>
      <w:r w:rsidRPr="005F5D9A">
        <w:rPr>
          <w:rFonts w:ascii="Times New Roman" w:hAnsi="Times New Roman"/>
        </w:rPr>
        <w:t>是靠近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电荷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连线的垂线，</w:t>
      </w:r>
      <w:r w:rsidRPr="005F5D9A">
        <w:rPr>
          <w:rFonts w:ascii="Times New Roman" w:hAnsi="Times New Roman"/>
          <w:i/>
        </w:rPr>
        <w:t>OO'</w:t>
      </w:r>
      <w:r w:rsidRPr="005F5D9A">
        <w:rPr>
          <w:rFonts w:ascii="Times New Roman" w:hAnsi="Times New Roman"/>
        </w:rPr>
        <w:t>上有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两点。现将一个带正电的试探电荷沿</w:t>
      </w:r>
      <w:r w:rsidRPr="005F5D9A">
        <w:rPr>
          <w:rFonts w:ascii="Times New Roman" w:hAnsi="Times New Roman"/>
          <w:i/>
        </w:rPr>
        <w:t>OO'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移到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，在此过程中静电力对试探电荷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C1782C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3B10866" wp14:editId="699C2890">
            <wp:extent cx="1079500" cy="793750"/>
            <wp:effectExtent l="0" t="0" r="6350" b="6350"/>
            <wp:docPr id="1380" name="image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做正功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做负功</w:t>
      </w:r>
    </w:p>
    <w:p w:rsidR="00C1782C" w:rsidRPr="005F5D9A" w:rsidRDefault="00C1782C" w:rsidP="00C1782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不做功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无法判断做功情况</w:t>
      </w:r>
    </w:p>
    <w:p w:rsidR="007658CD" w:rsidRPr="0062044B" w:rsidRDefault="007658CD" w:rsidP="007658CD">
      <w:pPr>
        <w:pStyle w:val="2"/>
      </w:pPr>
      <w:r w:rsidRPr="0062044B">
        <w:t>答案精析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静电力做功与电荷运动路径无关，与初、末位置有关，电荷从某点出发又回到了该点，静电力做功为零，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正确；正电荷沿电场线运动，由于静电力的方向与运动方向相同，故静电力做正功，同理，负电荷逆着电场线运动，静电力方向与运动方向相同，静电力也做正功，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错误；电荷在电场中运动时虽然静电力对其做功，但是电荷的电势能和其他形式的能之间的转化仍满足能量守恒，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设匀强电场的电场强度为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宋体" w:hAnsi="宋体" w:cs="宋体" w:hint="eastAsia"/>
        </w:rPr>
        <w:t>∠</w:t>
      </w:r>
      <w:r w:rsidRPr="0062044B">
        <w:rPr>
          <w:rFonts w:ascii="Times New Roman" w:hAnsi="Times New Roman"/>
          <w:i/>
        </w:rPr>
        <w:t>BAC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，则将电荷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，将电荷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，将电荷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点，静电力做功为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静电力对两小球均做正功，大小与路径无关，对每个小球做的功均为</w:t>
      </w:r>
      <w:r w:rsidRPr="0062044B">
        <w:rPr>
          <w:rFonts w:ascii="Times New Roman" w:hAnsi="Times New Roman"/>
          <w:i/>
        </w:rPr>
        <w:t>qEl</w:t>
      </w:r>
      <w:r w:rsidRPr="0062044B">
        <w:rPr>
          <w:rFonts w:ascii="Times New Roman" w:eastAsia="楷体" w:hAnsi="Times New Roman"/>
        </w:rPr>
        <w:t>，共为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qEl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根据功能关系，从无穷远处到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点有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P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点有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P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M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由题图可知，矿料分选器内的电场方向水平向左，带正电的矿粉受到水平向左的静电力，所以会落到左侧，选项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错误；无论矿粉带什么电，在水平方向上都会在静电力的作用下沿静电力的方向偏移，故静电力做正功，矿粉的电势能减少，选项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电势是标量，电势的正负表示电势的高低，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正确；电势为零，是人为选择的，而电场强度是由电场决定的，因此电势为零的点，电场强度不一定为零，故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正确；正电荷在电势高的地方具有的电势能较大，负电荷在电势高的地方具有的电势能较小，故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错误；沿着电场线方向电势是降低的，但电势降低的方向不一定是电场线的方向，故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电场线越密，电场强度越大，可得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，根据电场线分布，可知点电荷</w:t>
      </w:r>
      <w:r w:rsidRPr="0062044B">
        <w:rPr>
          <w:rFonts w:ascii="Times New Roman" w:hAnsi="Times New Roman"/>
        </w:rPr>
        <w:t>Q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点左侧，若</w:t>
      </w:r>
      <w:r w:rsidRPr="0062044B">
        <w:rPr>
          <w:rFonts w:ascii="Times New Roman" w:hAnsi="Times New Roman"/>
        </w:rPr>
        <w:t>Q</w:t>
      </w:r>
      <w:r w:rsidRPr="0062044B">
        <w:rPr>
          <w:rFonts w:ascii="Times New Roman" w:eastAsia="楷体" w:hAnsi="Times New Roman"/>
        </w:rPr>
        <w:t>为正电荷，过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点的电场线方向为</w:t>
      </w:r>
      <w:r w:rsidRPr="0062044B">
        <w:rPr>
          <w:rFonts w:ascii="Times New Roman" w:hAnsi="Times New Roman"/>
          <w:i/>
        </w:rPr>
        <w:t>A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，根据沿电场线方向电势降低，可知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点电势高于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错误；若</w:t>
      </w:r>
      <w:r w:rsidRPr="0062044B">
        <w:rPr>
          <w:rFonts w:ascii="Times New Roman" w:hAnsi="Times New Roman"/>
        </w:rPr>
        <w:t>Q</w:t>
      </w:r>
      <w:r w:rsidRPr="0062044B">
        <w:rPr>
          <w:rFonts w:ascii="Times New Roman" w:eastAsia="楷体" w:hAnsi="Times New Roman"/>
        </w:rPr>
        <w:t>为负电荷，过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点的电场线方向为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→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，根据沿电场线方向电势降低，可知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点电势低于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-20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-30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hAnsi="Times New Roman"/>
        </w:rPr>
        <w:t xml:space="preserve"> J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hAnsi="Times New Roman"/>
        </w:rPr>
        <w:t xml:space="preserve"> J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hAnsi="Times New Roman"/>
        </w:rPr>
        <w:t xml:space="preserve"> J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V=-20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V=-30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将试探电荷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分别放在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两点，它具有的电势能分别为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-9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-20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-9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-30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将试探电荷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点，静电力做的功为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。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根据点电荷电场线的分布规律可知，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两点电场强度大小相等、方向不同，则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两点电场强度不相同，故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两点与场源电荷距离一样，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点电势等于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点电势，故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点离场源电荷近，可知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eastAsia="楷体" w:hAnsi="Times New Roman"/>
        </w:rPr>
        <w:t>知电势能减小，故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错误；根据点电荷电场线的分布规律，可知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点电场强度大于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点电场强度，则同一电荷在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点受到的静电力比在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正点电荷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产生的电场方向由正点电荷出发指向无穷远，则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处的电场强度大小相等，方向相反，则电场强度不相同，故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错误；由于点电荷带正电，可知离点电荷越近，电势越高，则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处的电势大于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处的电势，故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错误；根据点电荷电场强度公式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可知离点电荷越近，电场强度越大，则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处的电场强度大于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处的电场强度，故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处的电势大于</w:t>
      </w:r>
      <w:r w:rsidRPr="0062044B">
        <w:rPr>
          <w:rFonts w:ascii="Times New Roman" w:hAnsi="Times New Roman"/>
        </w:rPr>
        <w:t>-2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处的电势，根据电势能为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eastAsia="楷体" w:hAnsi="Times New Roman"/>
        </w:rPr>
        <w:t>，由于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带正电，则正点电荷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处的电势能大于在</w:t>
      </w:r>
      <w:r w:rsidRPr="0062044B">
        <w:rPr>
          <w:rFonts w:ascii="Times New Roman" w:hAnsi="Times New Roman"/>
        </w:rPr>
        <w:t>-2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处的电势能，故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7658CD" w:rsidRPr="0062044B" w:rsidRDefault="007658CD" w:rsidP="007658CD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一个带正电的试探电荷沿</w:t>
      </w:r>
      <w:r w:rsidRPr="0062044B">
        <w:rPr>
          <w:rFonts w:ascii="Times New Roman" w:hAnsi="Times New Roman"/>
          <w:i/>
        </w:rPr>
        <w:t>OO'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移到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，静电力和运动方向成钝角，静电力对试探电荷做负功，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658CD" w:rsidRPr="007658CD" w:rsidRDefault="007658CD" w:rsidP="00C1782C">
      <w:pPr>
        <w:snapToGrid w:val="0"/>
        <w:spacing w:line="360" w:lineRule="auto"/>
        <w:rPr>
          <w:rFonts w:ascii="Times New Roman" w:eastAsia="方正小标宋_GBK" w:hAnsi="Times New Roman"/>
        </w:rPr>
      </w:pPr>
      <w:bookmarkStart w:id="0" w:name="_GoBack"/>
      <w:bookmarkEnd w:id="0"/>
    </w:p>
    <w:sectPr w:rsidR="007658CD" w:rsidRPr="007658CD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EFB" w:rsidRDefault="00DA4EFB" w:rsidP="006C537E">
      <w:pPr>
        <w:pStyle w:val="a3"/>
      </w:pPr>
      <w:r>
        <w:separator/>
      </w:r>
    </w:p>
  </w:endnote>
  <w:endnote w:type="continuationSeparator" w:id="0">
    <w:p w:rsidR="00DA4EFB" w:rsidRDefault="00DA4EF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EFB" w:rsidRDefault="00DA4EFB">
      <w:pPr>
        <w:pStyle w:val="a3"/>
      </w:pPr>
      <w:r>
        <w:separator/>
      </w:r>
    </w:p>
  </w:footnote>
  <w:footnote w:type="continuationSeparator" w:id="0">
    <w:p w:rsidR="00DA4EFB" w:rsidRDefault="00DA4EF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96D06"/>
    <w:rsid w:val="006A41DC"/>
    <w:rsid w:val="006C537E"/>
    <w:rsid w:val="006E28A5"/>
    <w:rsid w:val="006E3A49"/>
    <w:rsid w:val="00717F76"/>
    <w:rsid w:val="00720332"/>
    <w:rsid w:val="00724568"/>
    <w:rsid w:val="00756F1D"/>
    <w:rsid w:val="0076555F"/>
    <w:rsid w:val="007658CD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46AD7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1782C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DA4EFB"/>
    <w:rsid w:val="00DC00DC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2025-04-17T00:44:00Z</dcterms:modified>
</cp:coreProperties>
</file>